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024D" w14:textId="77777777" w:rsidR="007A55F4" w:rsidRPr="005E44C0" w:rsidRDefault="007A55F4" w:rsidP="007A55F4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5045A975" wp14:editId="1B82D68E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4BC810C6" w14:textId="77777777" w:rsidR="007A55F4" w:rsidRPr="005E44C0" w:rsidRDefault="007A55F4" w:rsidP="007A55F4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55385CBC" w14:textId="77777777" w:rsidR="007A55F4" w:rsidRPr="005E44C0" w:rsidRDefault="007A55F4" w:rsidP="007A55F4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6E4A8C35" w14:textId="77777777" w:rsidR="007A55F4" w:rsidRPr="005E44C0" w:rsidRDefault="007A55F4" w:rsidP="007A55F4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3CF1CD62" w14:textId="77777777" w:rsidR="007A55F4" w:rsidRPr="005E44C0" w:rsidRDefault="007A55F4" w:rsidP="007A55F4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2360F375" w14:textId="77777777" w:rsidR="007A55F4" w:rsidRPr="005E44C0" w:rsidRDefault="007A55F4" w:rsidP="007A55F4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056DD264" wp14:editId="612D00C5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3A4EF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59689496" w14:textId="77777777" w:rsidR="007A55F4" w:rsidRPr="005E44C0" w:rsidRDefault="007A55F4" w:rsidP="007A55F4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1C192A77" w14:textId="6FEB7C38" w:rsidR="007A55F4" w:rsidRPr="005E44C0" w:rsidRDefault="007A55F4" w:rsidP="007A55F4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July 8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2024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0C7EE742" w14:textId="77777777" w:rsidR="007A55F4" w:rsidRPr="005E44C0" w:rsidRDefault="007A55F4" w:rsidP="007A55F4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7B7A8226" w14:textId="77777777" w:rsidR="007A55F4" w:rsidRPr="005E44C0" w:rsidRDefault="007A55F4" w:rsidP="007A55F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25DFEE55" w14:textId="77777777" w:rsidR="007A55F4" w:rsidRPr="005E44C0" w:rsidRDefault="007A55F4" w:rsidP="007A55F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1AC6F68B" w14:textId="77777777" w:rsidR="007A55F4" w:rsidRPr="005E44C0" w:rsidRDefault="007A55F4" w:rsidP="007A55F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5DECE6CB" w14:textId="77777777" w:rsidR="007A55F4" w:rsidRPr="005E44C0" w:rsidRDefault="007A55F4" w:rsidP="007A55F4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45EF1B4" w14:textId="77777777" w:rsidR="007A55F4" w:rsidRPr="005E44C0" w:rsidRDefault="007A55F4" w:rsidP="007A55F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296B7F2D" w14:textId="77777777" w:rsidR="007A55F4" w:rsidRPr="005E44C0" w:rsidRDefault="007A55F4" w:rsidP="007A55F4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1BFAB3B2" w14:textId="77777777" w:rsidR="007A55F4" w:rsidRPr="005E44C0" w:rsidRDefault="007A55F4" w:rsidP="007A55F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7BCC7F0A" w14:textId="77777777" w:rsidR="007A55F4" w:rsidRPr="005E44C0" w:rsidRDefault="007A55F4" w:rsidP="007A55F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F32987E" w14:textId="77777777" w:rsidR="007A55F4" w:rsidRPr="005E44C0" w:rsidRDefault="007A55F4" w:rsidP="007A55F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03110F57" w14:textId="77777777" w:rsidR="007A55F4" w:rsidRPr="005E44C0" w:rsidRDefault="007A55F4" w:rsidP="007A55F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0862FEF" w14:textId="77777777" w:rsidR="007A55F4" w:rsidRPr="005E44C0" w:rsidRDefault="007A55F4" w:rsidP="007A55F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76E9A78F" w14:textId="77777777" w:rsidR="007A55F4" w:rsidRPr="005E44C0" w:rsidRDefault="007A55F4" w:rsidP="007A55F4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CCE1195" w14:textId="77777777" w:rsidR="007A55F4" w:rsidRPr="005E44C0" w:rsidRDefault="007A55F4" w:rsidP="007A55F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08856C0E" w14:textId="77777777" w:rsidR="007A55F4" w:rsidRPr="005E44C0" w:rsidRDefault="007A55F4" w:rsidP="007A55F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18F105C" w14:textId="77777777" w:rsidR="007A55F4" w:rsidRPr="005E44C0" w:rsidRDefault="007A55F4" w:rsidP="007A55F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68734088" w14:textId="77777777" w:rsidR="007A55F4" w:rsidRPr="005E44C0" w:rsidRDefault="007A55F4" w:rsidP="007A55F4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287F9A91" w14:textId="77777777" w:rsidR="007A55F4" w:rsidRPr="0082518F" w:rsidRDefault="007A55F4" w:rsidP="007A55F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82518F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82518F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425986F7" w14:textId="77777777" w:rsidR="007A55F4" w:rsidRPr="005E44C0" w:rsidRDefault="007A55F4" w:rsidP="007A55F4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F9B86D8" w14:textId="77777777" w:rsidR="007A55F4" w:rsidRPr="005E44C0" w:rsidRDefault="007A55F4" w:rsidP="007A55F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5E44C0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0C9119DD" w14:textId="77777777" w:rsidR="007A55F4" w:rsidRPr="005E44C0" w:rsidRDefault="007A55F4" w:rsidP="007A55F4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599DD79" w14:textId="686B91B3" w:rsidR="007A55F4" w:rsidRPr="005E44C0" w:rsidRDefault="007A55F4" w:rsidP="007A55F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JUNE 3,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</w:t>
      </w:r>
      <w:r w:rsidR="00360B44"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2024,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MEETING</w:t>
      </w:r>
    </w:p>
    <w:p w14:paraId="6AD2288C" w14:textId="77777777" w:rsidR="007A55F4" w:rsidRPr="005E44C0" w:rsidRDefault="007A55F4" w:rsidP="007A55F4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B6A688A" w14:textId="77777777" w:rsidR="007A55F4" w:rsidRPr="005E44C0" w:rsidRDefault="007A55F4" w:rsidP="007A55F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INCOME/EXPENSE REPORT</w:t>
      </w:r>
    </w:p>
    <w:p w14:paraId="5C393C57" w14:textId="77777777" w:rsidR="007A55F4" w:rsidRPr="005E44C0" w:rsidRDefault="007A55F4" w:rsidP="007A55F4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FE73E57" w14:textId="6D56B3C9" w:rsidR="007A55F4" w:rsidRPr="007A55F4" w:rsidRDefault="007A55F4" w:rsidP="007A55F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7A55F4">
        <w:rPr>
          <w:rFonts w:ascii="Arial" w:eastAsia="Arial" w:hAnsi="Arial" w:cs="Arial"/>
          <w:kern w:val="0"/>
          <w:sz w:val="18"/>
          <w:szCs w:val="18"/>
          <w14:ligatures w14:val="none"/>
        </w:rPr>
        <w:t>REVIEW FIRST SATURDAY BREAKFAST</w:t>
      </w:r>
    </w:p>
    <w:p w14:paraId="054F5D4F" w14:textId="77777777" w:rsidR="007A55F4" w:rsidRDefault="007A55F4" w:rsidP="007A55F4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0BB6109" w14:textId="1DB982C8" w:rsidR="007A55F4" w:rsidRDefault="007A55F4" w:rsidP="007A55F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BEAUTIFICATION AWARD</w:t>
      </w:r>
    </w:p>
    <w:p w14:paraId="3F867F18" w14:textId="77777777" w:rsidR="007A55F4" w:rsidRDefault="007A55F4" w:rsidP="007A55F4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5C699FB" w14:textId="77777777" w:rsidR="007A55F4" w:rsidRPr="005E44C0" w:rsidRDefault="007A55F4" w:rsidP="007A55F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4F0DF8FE" w14:textId="77777777" w:rsidR="007A55F4" w:rsidRPr="005E44C0" w:rsidRDefault="007A55F4" w:rsidP="007A55F4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615F4B3" w14:textId="77777777" w:rsidR="007A55F4" w:rsidRPr="005E44C0" w:rsidRDefault="007A55F4" w:rsidP="007A55F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 </w:t>
      </w:r>
    </w:p>
    <w:p w14:paraId="73595B5B" w14:textId="77777777" w:rsidR="007A55F4" w:rsidRPr="005E44C0" w:rsidRDefault="007A55F4" w:rsidP="007A55F4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6129437" w14:textId="77777777" w:rsidR="007A55F4" w:rsidRPr="005E44C0" w:rsidRDefault="007A55F4" w:rsidP="007A55F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51CCDA05" w14:textId="77777777" w:rsidR="007A55F4" w:rsidRPr="005E44C0" w:rsidRDefault="007A55F4" w:rsidP="007A55F4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30B4162" w14:textId="56291019" w:rsidR="007A55F4" w:rsidRDefault="007A55F4" w:rsidP="007A55F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left="1464" w:hanging="295"/>
      </w:pPr>
      <w:r w:rsidRPr="007A55F4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sectPr w:rsidR="007A55F4" w:rsidSect="007A5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55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F4"/>
    <w:rsid w:val="00360B44"/>
    <w:rsid w:val="003B67EE"/>
    <w:rsid w:val="007213FD"/>
    <w:rsid w:val="007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5F31"/>
  <w15:chartTrackingRefBased/>
  <w15:docId w15:val="{A6D325FE-C534-4FF2-A090-F94FB38F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F4"/>
  </w:style>
  <w:style w:type="paragraph" w:styleId="Heading1">
    <w:name w:val="heading 1"/>
    <w:basedOn w:val="Normal"/>
    <w:next w:val="Normal"/>
    <w:link w:val="Heading1Char"/>
    <w:uiPriority w:val="9"/>
    <w:qFormat/>
    <w:rsid w:val="007A5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1668</Characters>
  <Application>Microsoft Office Word</Application>
  <DocSecurity>4</DocSecurity>
  <Lines>208</Lines>
  <Paragraphs>150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2024-07-01T17:39:00Z</dcterms:created>
  <dcterms:modified xsi:type="dcterms:W3CDTF">2024-07-01T17:39:00Z</dcterms:modified>
</cp:coreProperties>
</file>